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E8" w:rsidRDefault="00291BE8" w:rsidP="00291BE8"/>
    <w:p w:rsidR="00291BE8" w:rsidRPr="00291BE8" w:rsidRDefault="00291BE8" w:rsidP="00291BE8">
      <w:pPr>
        <w:rPr>
          <w:b/>
          <w:sz w:val="32"/>
          <w:szCs w:val="32"/>
          <w:u w:val="single"/>
        </w:rPr>
      </w:pPr>
      <w:r w:rsidRPr="00291BE8">
        <w:rPr>
          <w:sz w:val="32"/>
          <w:szCs w:val="32"/>
        </w:rPr>
        <w:t xml:space="preserve">Yetiştirilmek üzere </w:t>
      </w:r>
    </w:p>
    <w:p w:rsidR="00291BE8" w:rsidRPr="00291BE8" w:rsidRDefault="00291BE8" w:rsidP="00291BE8">
      <w:pPr>
        <w:rPr>
          <w:color w:val="F28E8D" w:themeColor="accent1" w:themeTint="66"/>
          <w:sz w:val="40"/>
          <w:szCs w:val="40"/>
        </w:rPr>
      </w:pPr>
      <w:r w:rsidRPr="00291BE8">
        <w:rPr>
          <w:b/>
          <w:color w:val="F28E8D" w:themeColor="accent1" w:themeTint="66"/>
          <w:sz w:val="40"/>
          <w:szCs w:val="40"/>
          <w:u w:val="single"/>
        </w:rPr>
        <w:t>Microsoft Dynamics AX Yazılımcı Adayları</w:t>
      </w:r>
      <w:r w:rsidRPr="00291BE8">
        <w:rPr>
          <w:color w:val="F28E8D" w:themeColor="accent1" w:themeTint="66"/>
          <w:sz w:val="40"/>
          <w:szCs w:val="40"/>
        </w:rPr>
        <w:t xml:space="preserve"> </w:t>
      </w:r>
    </w:p>
    <w:p w:rsidR="00291BE8" w:rsidRPr="00291BE8" w:rsidRDefault="00291BE8" w:rsidP="00291BE8">
      <w:pPr>
        <w:rPr>
          <w:sz w:val="32"/>
          <w:szCs w:val="32"/>
        </w:rPr>
      </w:pPr>
      <w:proofErr w:type="gramStart"/>
      <w:r w:rsidRPr="00291BE8">
        <w:rPr>
          <w:sz w:val="32"/>
          <w:szCs w:val="32"/>
        </w:rPr>
        <w:t>arıyoruz</w:t>
      </w:r>
      <w:proofErr w:type="gramEnd"/>
      <w:r w:rsidRPr="00291BE8">
        <w:rPr>
          <w:sz w:val="32"/>
          <w:szCs w:val="32"/>
        </w:rPr>
        <w:t xml:space="preserve">! </w:t>
      </w:r>
    </w:p>
    <w:p w:rsidR="00291BE8" w:rsidRDefault="00291BE8" w:rsidP="00291BE8"/>
    <w:p w:rsidR="00291BE8" w:rsidRDefault="00291BE8" w:rsidP="00291BE8">
      <w:pPr>
        <w:rPr>
          <w:rFonts w:ascii="Arial" w:eastAsia="Times New Roman" w:hAnsi="Arial" w:cs="Arial"/>
          <w:b/>
          <w:bCs/>
          <w:color w:val="FF6600"/>
          <w:sz w:val="18"/>
          <w:szCs w:val="18"/>
          <w:shd w:val="clear" w:color="auto" w:fill="FFFFFF"/>
          <w:lang w:eastAsia="tr-TR"/>
        </w:rPr>
      </w:pPr>
    </w:p>
    <w:p w:rsidR="00291BE8" w:rsidRPr="00291BE8" w:rsidRDefault="00291BE8" w:rsidP="00291BE8">
      <w:pPr>
        <w:rPr>
          <w:rFonts w:eastAsia="Times New Roman" w:cs="Arial"/>
          <w:b/>
          <w:bCs/>
          <w:color w:val="F28E8D" w:themeColor="accent1" w:themeTint="66"/>
          <w:sz w:val="24"/>
          <w:szCs w:val="24"/>
          <w:shd w:val="clear" w:color="auto" w:fill="FFFFFF"/>
          <w:lang w:eastAsia="tr-TR"/>
        </w:rPr>
      </w:pPr>
      <w:r w:rsidRPr="00291BE8">
        <w:rPr>
          <w:rFonts w:eastAsia="Times New Roman" w:cs="Arial"/>
          <w:b/>
          <w:bCs/>
          <w:color w:val="F28E8D" w:themeColor="accent1" w:themeTint="66"/>
          <w:sz w:val="24"/>
          <w:szCs w:val="24"/>
          <w:shd w:val="clear" w:color="auto" w:fill="FFFFFF"/>
          <w:lang w:eastAsia="tr-TR"/>
        </w:rPr>
        <w:t>FİRMA TANIMI</w:t>
      </w:r>
    </w:p>
    <w:p w:rsidR="00291BE8" w:rsidRDefault="00291BE8" w:rsidP="00291BE8">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0"/>
          <w:szCs w:val="20"/>
        </w:rPr>
      </w:pPr>
      <w:r>
        <w:rPr>
          <w:rFonts w:ascii="Verdana" w:hAnsi="Verdana"/>
          <w:color w:val="000000"/>
          <w:sz w:val="18"/>
          <w:szCs w:val="18"/>
        </w:rPr>
        <w:t xml:space="preserve">ETG Danışmanlık birçok sanayi işletmesindeki yerli yabancı ERP satış, uygulama ve proje yönetimi deneyimlerini, çok farklı sektörlerde sahip olduğu yazılım tecrübesiyle birleştirerek kurumların verimliliğini artırmak, işlerini daha iyi ve etkili yapmalarına </w:t>
      </w:r>
      <w:r>
        <w:rPr>
          <w:rFonts w:ascii="Verdana" w:hAnsi="Verdana"/>
          <w:color w:val="000000"/>
          <w:sz w:val="18"/>
          <w:szCs w:val="18"/>
        </w:rPr>
        <w:t>imkân</w:t>
      </w:r>
      <w:r>
        <w:rPr>
          <w:rFonts w:ascii="Verdana" w:hAnsi="Verdana"/>
          <w:color w:val="000000"/>
          <w:sz w:val="18"/>
          <w:szCs w:val="18"/>
        </w:rPr>
        <w:t xml:space="preserve"> vermek, gereksinim duyulan çevik ve esnek yapıya kavuşmalarını sağlamak amacıyla müşterilerine hizmet sağlamaktadır. Bu kapsamda modern çağın her türlü gereksinimine cevap verebilen etkin ve esnek çözümlerden biri olan Microsoft Dynamics AX iş çözümleri konusunda danışmanlık hizmetleri sunmaktadır.</w:t>
      </w:r>
    </w:p>
    <w:p w:rsidR="00291BE8" w:rsidRDefault="00291BE8" w:rsidP="00291BE8">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20"/>
          <w:szCs w:val="20"/>
        </w:rPr>
      </w:pPr>
      <w:r>
        <w:rPr>
          <w:rFonts w:ascii="Verdana" w:hAnsi="Verdana"/>
          <w:color w:val="000000"/>
          <w:sz w:val="18"/>
          <w:szCs w:val="18"/>
        </w:rPr>
        <w:t xml:space="preserve">Microsoft Dynamics AX orta ve büyük ölçekli firmaların fırsatları yakalaması ve rekabet üstünlüğü kazanmalarını sağlamak için oluşturulan, günümüzün en kapsamlı Kurumsal Kaynak Planlaması (ERP) çözümüdür. Microsoft Dynamics AX şirketinize özel iş akışlarınızı desteklemek için maliyetleri düşürerek hızlıca özelleştirilebilir ve </w:t>
      </w:r>
      <w:proofErr w:type="gramStart"/>
      <w:r>
        <w:rPr>
          <w:rFonts w:ascii="Verdana" w:hAnsi="Verdana"/>
          <w:color w:val="000000"/>
          <w:sz w:val="18"/>
          <w:szCs w:val="18"/>
        </w:rPr>
        <w:t>entegre</w:t>
      </w:r>
      <w:proofErr w:type="gramEnd"/>
      <w:r>
        <w:rPr>
          <w:rFonts w:ascii="Verdana" w:hAnsi="Verdana"/>
          <w:color w:val="000000"/>
          <w:sz w:val="18"/>
          <w:szCs w:val="18"/>
        </w:rPr>
        <w:t xml:space="preserve"> iş fonksiyonlarını içinde barındırır.</w:t>
      </w:r>
    </w:p>
    <w:p w:rsidR="00291BE8" w:rsidRDefault="00291BE8" w:rsidP="00291BE8">
      <w:pPr>
        <w:pStyle w:val="NormalWeb"/>
        <w:pBdr>
          <w:top w:val="single" w:sz="4" w:space="1" w:color="auto"/>
          <w:left w:val="single" w:sz="4" w:space="4" w:color="auto"/>
          <w:bottom w:val="single" w:sz="4" w:space="1" w:color="auto"/>
          <w:right w:val="single" w:sz="4" w:space="4" w:color="auto"/>
        </w:pBdr>
        <w:shd w:val="clear" w:color="auto" w:fill="FFFFFF"/>
        <w:jc w:val="both"/>
        <w:rPr>
          <w:rFonts w:ascii="Verdana" w:hAnsi="Verdana"/>
          <w:color w:val="000000"/>
          <w:sz w:val="18"/>
          <w:szCs w:val="18"/>
        </w:rPr>
      </w:pPr>
      <w:r>
        <w:rPr>
          <w:rFonts w:ascii="Verdana" w:hAnsi="Verdana"/>
          <w:color w:val="000000"/>
          <w:sz w:val="18"/>
          <w:szCs w:val="18"/>
        </w:rPr>
        <w:t xml:space="preserve">ETG </w:t>
      </w:r>
      <w:proofErr w:type="spellStart"/>
      <w:r>
        <w:rPr>
          <w:rFonts w:ascii="Verdana" w:hAnsi="Verdana"/>
          <w:color w:val="000000"/>
          <w:sz w:val="18"/>
          <w:szCs w:val="18"/>
        </w:rPr>
        <w:t>Datatraining</w:t>
      </w:r>
      <w:proofErr w:type="spellEnd"/>
      <w:r>
        <w:rPr>
          <w:rFonts w:ascii="Verdana" w:hAnsi="Verdana"/>
          <w:color w:val="000000"/>
          <w:sz w:val="18"/>
          <w:szCs w:val="18"/>
        </w:rPr>
        <w:t xml:space="preserve">, Dynamics AX ile 2000 yılından bu yana tekstilden kimyaya, otomotivden gıda sektörüne </w:t>
      </w:r>
      <w:proofErr w:type="gramStart"/>
      <w:r>
        <w:rPr>
          <w:rFonts w:ascii="Verdana" w:hAnsi="Verdana"/>
          <w:color w:val="000000"/>
          <w:sz w:val="18"/>
          <w:szCs w:val="18"/>
        </w:rPr>
        <w:t>bir çok</w:t>
      </w:r>
      <w:proofErr w:type="gramEnd"/>
      <w:r>
        <w:rPr>
          <w:rFonts w:ascii="Verdana" w:hAnsi="Verdana"/>
          <w:color w:val="000000"/>
          <w:sz w:val="18"/>
          <w:szCs w:val="18"/>
        </w:rPr>
        <w:t xml:space="preserve"> Dynamics AX ERP projesinde rol almış deneyimli danışmanları ile koşulsuz müşteri memnuniyetini hedeflemektedir. Microsoft Türkiye tarafından çeşitli yıllarda ödüllendirilmiş olan ETG, 60’den fazla çalışanı, onlarca iş ortağı </w:t>
      </w:r>
      <w:r>
        <w:rPr>
          <w:rFonts w:ascii="Verdana" w:hAnsi="Verdana"/>
          <w:color w:val="000000"/>
          <w:sz w:val="18"/>
          <w:szCs w:val="18"/>
        </w:rPr>
        <w:t>ile 5</w:t>
      </w:r>
      <w:r>
        <w:rPr>
          <w:rFonts w:ascii="Verdana" w:hAnsi="Verdana"/>
          <w:color w:val="000000"/>
          <w:sz w:val="18"/>
          <w:szCs w:val="18"/>
        </w:rPr>
        <w:t xml:space="preserve"> kıtada, 60’dan fazla müşterisine hizmet veren sektör lideridir. İstanbul ve Atlanta ofisleri ile müşterilerine </w:t>
      </w:r>
      <w:proofErr w:type="gramStart"/>
      <w:r>
        <w:rPr>
          <w:rFonts w:ascii="Verdana" w:hAnsi="Verdana"/>
          <w:color w:val="000000"/>
          <w:sz w:val="18"/>
          <w:szCs w:val="18"/>
        </w:rPr>
        <w:t>global</w:t>
      </w:r>
      <w:proofErr w:type="gramEnd"/>
      <w:r>
        <w:rPr>
          <w:rFonts w:ascii="Verdana" w:hAnsi="Verdana"/>
          <w:color w:val="000000"/>
          <w:sz w:val="18"/>
          <w:szCs w:val="18"/>
        </w:rPr>
        <w:t xml:space="preserve"> hizmet vermektedir. </w:t>
      </w:r>
    </w:p>
    <w:p w:rsidR="00291BE8" w:rsidRDefault="00291BE8" w:rsidP="00291BE8">
      <w:pPr>
        <w:pStyle w:val="NormalWeb"/>
        <w:pBdr>
          <w:top w:val="single" w:sz="4" w:space="1" w:color="auto"/>
          <w:left w:val="single" w:sz="4" w:space="4" w:color="auto"/>
          <w:bottom w:val="single" w:sz="4" w:space="1" w:color="auto"/>
          <w:right w:val="single" w:sz="4" w:space="4" w:color="auto"/>
        </w:pBdr>
        <w:shd w:val="clear" w:color="auto" w:fill="FFFFFF"/>
      </w:pPr>
      <w:r>
        <w:rPr>
          <w:rFonts w:ascii="Verdana" w:hAnsi="Verdana"/>
          <w:color w:val="000000"/>
          <w:sz w:val="18"/>
          <w:szCs w:val="18"/>
        </w:rPr>
        <w:t>ETG ayrıca “</w:t>
      </w:r>
      <w:proofErr w:type="spellStart"/>
      <w:r>
        <w:rPr>
          <w:rFonts w:ascii="Verdana" w:hAnsi="Verdana"/>
          <w:color w:val="000000"/>
          <w:sz w:val="18"/>
          <w:szCs w:val="18"/>
        </w:rPr>
        <w:t>DataTraining</w:t>
      </w:r>
      <w:proofErr w:type="spellEnd"/>
      <w:r>
        <w:rPr>
          <w:rFonts w:ascii="Verdana" w:hAnsi="Verdana"/>
          <w:color w:val="000000"/>
          <w:sz w:val="18"/>
          <w:szCs w:val="18"/>
        </w:rPr>
        <w:t>” markası ile kurumsal bilişim ve ERP eğitimleri de düzenlemektedir.</w:t>
      </w:r>
    </w:p>
    <w:p w:rsidR="00291BE8" w:rsidRPr="00291BE8" w:rsidRDefault="00291BE8" w:rsidP="00291BE8">
      <w:pPr>
        <w:rPr>
          <w:rFonts w:eastAsia="Times New Roman" w:cs="Arial"/>
          <w:b/>
          <w:bCs/>
          <w:color w:val="F28E8D" w:themeColor="accent1" w:themeTint="66"/>
          <w:sz w:val="24"/>
          <w:szCs w:val="24"/>
          <w:shd w:val="clear" w:color="auto" w:fill="FFFFFF"/>
          <w:lang w:eastAsia="tr-TR"/>
        </w:rPr>
      </w:pPr>
      <w:r w:rsidRPr="00291BE8">
        <w:rPr>
          <w:rFonts w:eastAsia="Times New Roman" w:cs="Arial"/>
          <w:b/>
          <w:bCs/>
          <w:color w:val="F28E8D" w:themeColor="accent1" w:themeTint="66"/>
          <w:sz w:val="24"/>
          <w:szCs w:val="24"/>
          <w:shd w:val="clear" w:color="auto" w:fill="FFFFFF"/>
          <w:lang w:eastAsia="tr-TR"/>
        </w:rPr>
        <w:t>GENEL NİTELİKLER</w:t>
      </w:r>
    </w:p>
    <w:p w:rsidR="00291BE8" w:rsidRDefault="00291BE8" w:rsidP="00291BE8">
      <w:pPr>
        <w:rPr>
          <w:rFonts w:ascii="Arial" w:eastAsia="Times New Roman" w:hAnsi="Arial" w:cs="Arial"/>
          <w:color w:val="000000"/>
          <w:sz w:val="18"/>
          <w:szCs w:val="18"/>
          <w:shd w:val="clear" w:color="auto" w:fill="FFFFFF"/>
          <w:lang w:eastAsia="tr-TR"/>
        </w:rPr>
      </w:pP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Üniversitelerin Mühendislik, Bilgisayar Programcılığı, Matematik veya muadili bölümlerinden mezun</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Nesne tabanlı programlama dillerinden birinde tecrübe edinmiş,</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Veri tabanı uygulamaları hakkında bilgi sahibi (MS SQL Server)</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ERP Uygulamaları ve projelerine ilgi duyan</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w:t>
      </w:r>
      <w:r>
        <w:rPr>
          <w:rFonts w:ascii="Verdana" w:eastAsia="Times New Roman" w:hAnsi="Verdana" w:cs="Times New Roman"/>
          <w:color w:val="000000"/>
          <w:sz w:val="18"/>
          <w:szCs w:val="18"/>
          <w:lang w:eastAsia="tr-TR"/>
        </w:rPr>
        <w:t>NET, Visual</w:t>
      </w:r>
      <w:r>
        <w:rPr>
          <w:rFonts w:ascii="Verdana" w:eastAsia="Times New Roman" w:hAnsi="Verdana" w:cs="Times New Roman"/>
          <w:color w:val="000000"/>
          <w:sz w:val="18"/>
          <w:szCs w:val="18"/>
          <w:lang w:eastAsia="tr-TR"/>
        </w:rPr>
        <w:t xml:space="preserve"> </w:t>
      </w:r>
      <w:proofErr w:type="spellStart"/>
      <w:r>
        <w:rPr>
          <w:rFonts w:ascii="Verdana" w:eastAsia="Times New Roman" w:hAnsi="Verdana" w:cs="Times New Roman"/>
          <w:color w:val="000000"/>
          <w:sz w:val="18"/>
          <w:szCs w:val="18"/>
          <w:lang w:eastAsia="tr-TR"/>
        </w:rPr>
        <w:t>Studio</w:t>
      </w:r>
      <w:proofErr w:type="spellEnd"/>
      <w:r>
        <w:rPr>
          <w:rFonts w:ascii="Verdana" w:eastAsia="Times New Roman" w:hAnsi="Verdana" w:cs="Times New Roman"/>
          <w:color w:val="000000"/>
          <w:sz w:val="18"/>
          <w:szCs w:val="18"/>
          <w:lang w:eastAsia="tr-TR"/>
        </w:rPr>
        <w:t xml:space="preserve"> konusunda kendini ge</w:t>
      </w:r>
      <w:bookmarkStart w:id="0" w:name="_GoBack"/>
      <w:bookmarkEnd w:id="0"/>
      <w:r>
        <w:rPr>
          <w:rFonts w:ascii="Verdana" w:eastAsia="Times New Roman" w:hAnsi="Verdana" w:cs="Times New Roman"/>
          <w:color w:val="000000"/>
          <w:sz w:val="18"/>
          <w:szCs w:val="18"/>
          <w:lang w:eastAsia="tr-TR"/>
        </w:rPr>
        <w:t>liştirmek isteyen</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İnsan ilişkileri kuvvetli ve iletişime açık</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Literatürü takip edebilecek, yazışmalarda kullanabilecek seviyede İngilizce bilgisi sahibi </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Askerlikle en az 2 </w:t>
      </w:r>
      <w:r>
        <w:rPr>
          <w:rFonts w:ascii="Verdana" w:eastAsia="Times New Roman" w:hAnsi="Verdana" w:cs="Times New Roman"/>
          <w:color w:val="000000"/>
          <w:sz w:val="18"/>
          <w:szCs w:val="18"/>
          <w:lang w:eastAsia="tr-TR"/>
        </w:rPr>
        <w:t>yıl ilişiği</w:t>
      </w:r>
      <w:r>
        <w:rPr>
          <w:rFonts w:ascii="Verdana" w:eastAsia="Times New Roman" w:hAnsi="Verdana" w:cs="Times New Roman"/>
          <w:color w:val="000000"/>
          <w:sz w:val="18"/>
          <w:szCs w:val="18"/>
          <w:lang w:eastAsia="tr-TR"/>
        </w:rPr>
        <w:t xml:space="preserve"> olmayan</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Seyahat engeli bulunmayan</w:t>
      </w:r>
    </w:p>
    <w:p w:rsidR="00291BE8" w:rsidRDefault="00291BE8" w:rsidP="00291BE8">
      <w:pPr>
        <w:rPr>
          <w:rFonts w:eastAsia="Times New Roman" w:cs="Arial"/>
          <w:b/>
          <w:bCs/>
          <w:color w:val="FF6600"/>
          <w:sz w:val="24"/>
          <w:szCs w:val="24"/>
          <w:shd w:val="clear" w:color="auto" w:fill="FFFFFF"/>
          <w:lang w:eastAsia="tr-TR"/>
        </w:rPr>
      </w:pPr>
      <w:r>
        <w:rPr>
          <w:rFonts w:ascii="Arial" w:eastAsia="Times New Roman" w:hAnsi="Arial" w:cs="Arial"/>
          <w:color w:val="000000"/>
          <w:sz w:val="18"/>
          <w:szCs w:val="18"/>
          <w:shd w:val="clear" w:color="auto" w:fill="FFFFFF"/>
          <w:lang w:eastAsia="tr-TR"/>
        </w:rPr>
        <w:br/>
      </w:r>
    </w:p>
    <w:p w:rsidR="00291BE8" w:rsidRDefault="00291BE8" w:rsidP="00291BE8">
      <w:pPr>
        <w:rPr>
          <w:rFonts w:ascii="Arial" w:eastAsia="Times New Roman" w:hAnsi="Arial" w:cs="Arial"/>
          <w:b/>
          <w:bCs/>
          <w:color w:val="FF6600"/>
          <w:sz w:val="18"/>
          <w:szCs w:val="18"/>
          <w:shd w:val="clear" w:color="auto" w:fill="FFFFFF"/>
          <w:lang w:eastAsia="tr-TR"/>
        </w:rPr>
      </w:pPr>
      <w:r>
        <w:rPr>
          <w:rFonts w:eastAsia="Times New Roman" w:cs="Arial"/>
          <w:b/>
          <w:bCs/>
          <w:color w:val="FF6600"/>
          <w:sz w:val="24"/>
          <w:szCs w:val="24"/>
          <w:shd w:val="clear" w:color="auto" w:fill="FFFFFF"/>
          <w:lang w:eastAsia="tr-TR"/>
        </w:rPr>
        <w:t> </w:t>
      </w:r>
      <w:r w:rsidRPr="00291BE8">
        <w:rPr>
          <w:rFonts w:eastAsia="Times New Roman" w:cs="Arial"/>
          <w:b/>
          <w:bCs/>
          <w:color w:val="F28E8D" w:themeColor="accent1" w:themeTint="66"/>
          <w:sz w:val="24"/>
          <w:szCs w:val="24"/>
          <w:shd w:val="clear" w:color="auto" w:fill="FFFFFF"/>
          <w:lang w:eastAsia="tr-TR"/>
        </w:rPr>
        <w:t>İŞ TANIMI</w:t>
      </w:r>
    </w:p>
    <w:p w:rsidR="00291BE8" w:rsidRDefault="00291BE8" w:rsidP="00291BE8">
      <w:pPr>
        <w:rPr>
          <w:rFonts w:ascii="Arial" w:eastAsia="Times New Roman" w:hAnsi="Arial" w:cs="Arial"/>
          <w:b/>
          <w:bCs/>
          <w:color w:val="FF6600"/>
          <w:sz w:val="18"/>
          <w:szCs w:val="18"/>
          <w:shd w:val="clear" w:color="auto" w:fill="FFFFFF"/>
          <w:lang w:eastAsia="tr-TR"/>
        </w:rPr>
      </w:pP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Microsoft Dynamics AX ERP Projelerinde ek </w:t>
      </w:r>
      <w:r>
        <w:rPr>
          <w:rFonts w:ascii="Verdana" w:eastAsia="Times New Roman" w:hAnsi="Verdana" w:cs="Times New Roman"/>
          <w:color w:val="000000"/>
          <w:sz w:val="18"/>
          <w:szCs w:val="18"/>
          <w:lang w:eastAsia="tr-TR"/>
        </w:rPr>
        <w:t>yazılım ihtiyaçlarını geliştirebilecek</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ARGE faaliyetlerinde bulunmak</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Sınıf ortamında veya firma</w:t>
      </w:r>
      <w:r>
        <w:rPr>
          <w:rFonts w:ascii="Verdana" w:eastAsia="Times New Roman" w:hAnsi="Verdana" w:cs="Times New Roman"/>
          <w:color w:val="000000"/>
          <w:sz w:val="18"/>
          <w:szCs w:val="18"/>
          <w:lang w:eastAsia="tr-TR"/>
        </w:rPr>
        <w:t>lara özel eğitimler verebilecek</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Gerektiğinde analiz ve dokümantasyonunu yapabilecek</w:t>
      </w:r>
    </w:p>
    <w:p w:rsidR="00291BE8" w:rsidRDefault="00291BE8" w:rsidP="00291BE8">
      <w:pPr>
        <w:numPr>
          <w:ilvl w:val="0"/>
          <w:numId w:val="3"/>
        </w:numPr>
        <w:pBdr>
          <w:top w:val="single" w:sz="4" w:space="1" w:color="auto"/>
          <w:left w:val="single" w:sz="4" w:space="4" w:color="auto"/>
          <w:bottom w:val="single" w:sz="4" w:space="1" w:color="auto"/>
          <w:right w:val="single" w:sz="4" w:space="4" w:color="auto"/>
        </w:pBdr>
        <w:tabs>
          <w:tab w:val="clear" w:pos="720"/>
        </w:tabs>
        <w:ind w:left="426"/>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Teknik </w:t>
      </w:r>
      <w:r>
        <w:rPr>
          <w:rFonts w:ascii="Verdana" w:eastAsia="Times New Roman" w:hAnsi="Verdana" w:cs="Times New Roman"/>
          <w:color w:val="000000"/>
          <w:sz w:val="18"/>
          <w:szCs w:val="18"/>
          <w:lang w:eastAsia="tr-TR"/>
        </w:rPr>
        <w:t>doküman</w:t>
      </w:r>
      <w:r>
        <w:rPr>
          <w:rFonts w:ascii="Verdana" w:eastAsia="Times New Roman" w:hAnsi="Verdana" w:cs="Times New Roman"/>
          <w:color w:val="000000"/>
          <w:sz w:val="18"/>
          <w:szCs w:val="18"/>
          <w:lang w:eastAsia="tr-TR"/>
        </w:rPr>
        <w:t xml:space="preserve"> çevi</w:t>
      </w:r>
      <w:r>
        <w:rPr>
          <w:rFonts w:ascii="Verdana" w:eastAsia="Times New Roman" w:hAnsi="Verdana" w:cs="Times New Roman"/>
          <w:color w:val="000000"/>
          <w:sz w:val="18"/>
          <w:szCs w:val="18"/>
          <w:lang w:eastAsia="tr-TR"/>
        </w:rPr>
        <w:t>risi  konularında çalışabilecek</w:t>
      </w:r>
    </w:p>
    <w:sectPr w:rsidR="00291BE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6E" w:rsidRDefault="001C256E" w:rsidP="00291BE8">
      <w:r>
        <w:separator/>
      </w:r>
    </w:p>
  </w:endnote>
  <w:endnote w:type="continuationSeparator" w:id="0">
    <w:p w:rsidR="001C256E" w:rsidRDefault="001C256E" w:rsidP="0029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E8" w:rsidRDefault="006501A2">
    <w:pPr>
      <w:pStyle w:val="Footer"/>
      <w:rPr>
        <w:sz w:val="28"/>
        <w:szCs w:val="28"/>
      </w:rPr>
    </w:pPr>
    <w:r>
      <w:rPr>
        <w:sz w:val="28"/>
        <w:szCs w:val="28"/>
      </w:rPr>
      <w:t xml:space="preserve">İlgililerin </w:t>
    </w:r>
    <w:proofErr w:type="spellStart"/>
    <w:r>
      <w:rPr>
        <w:sz w:val="28"/>
        <w:szCs w:val="28"/>
      </w:rPr>
      <w:t>CV</w:t>
    </w:r>
    <w:r w:rsidR="00291BE8" w:rsidRPr="00291BE8">
      <w:rPr>
        <w:sz w:val="28"/>
        <w:szCs w:val="28"/>
      </w:rPr>
      <w:t>’leri</w:t>
    </w:r>
    <w:r>
      <w:rPr>
        <w:sz w:val="28"/>
        <w:szCs w:val="28"/>
      </w:rPr>
      <w:t>ni</w:t>
    </w:r>
    <w:proofErr w:type="spellEnd"/>
    <w:r w:rsidR="00291BE8" w:rsidRPr="00291BE8">
      <w:rPr>
        <w:sz w:val="28"/>
        <w:szCs w:val="28"/>
      </w:rPr>
      <w:t xml:space="preserve"> </w:t>
    </w:r>
    <w:hyperlink r:id="rId1" w:history="1">
      <w:r w:rsidR="00291BE8" w:rsidRPr="006501A2">
        <w:rPr>
          <w:rStyle w:val="Hyperlink"/>
          <w:b/>
          <w:color w:val="000000" w:themeColor="text1"/>
          <w:sz w:val="28"/>
          <w:szCs w:val="28"/>
        </w:rPr>
        <w:t>info@etg-it.com’a</w:t>
      </w:r>
    </w:hyperlink>
    <w:r w:rsidR="00291BE8" w:rsidRPr="00291BE8">
      <w:rPr>
        <w:sz w:val="28"/>
        <w:szCs w:val="28"/>
      </w:rPr>
      <w:t xml:space="preserve"> göndermeleri rica olunur.</w:t>
    </w:r>
  </w:p>
  <w:p w:rsidR="006501A2" w:rsidRPr="006501A2" w:rsidRDefault="006501A2">
    <w:pPr>
      <w:pStyle w:val="Footer"/>
      <w:rPr>
        <w:b/>
        <w:color w:val="000000" w:themeColor="text1"/>
        <w:sz w:val="28"/>
        <w:szCs w:val="28"/>
      </w:rPr>
    </w:pPr>
    <w:hyperlink r:id="rId2" w:history="1">
      <w:r w:rsidRPr="006501A2">
        <w:rPr>
          <w:rStyle w:val="Hyperlink"/>
          <w:b/>
          <w:color w:val="000000" w:themeColor="text1"/>
          <w:sz w:val="28"/>
          <w:szCs w:val="28"/>
        </w:rPr>
        <w:t>www.etg-it.com</w:t>
      </w:r>
    </w:hyperlink>
    <w:r w:rsidRPr="006501A2">
      <w:rPr>
        <w:b/>
        <w:color w:val="000000" w:themeColor="text1"/>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6E" w:rsidRDefault="001C256E" w:rsidP="00291BE8">
      <w:r>
        <w:separator/>
      </w:r>
    </w:p>
  </w:footnote>
  <w:footnote w:type="continuationSeparator" w:id="0">
    <w:p w:rsidR="001C256E" w:rsidRDefault="001C256E" w:rsidP="0029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E8" w:rsidRDefault="00291BE8">
    <w:pPr>
      <w:pStyle w:val="Header"/>
    </w:pPr>
    <w:r>
      <w:rPr>
        <w:noProof/>
        <w:lang w:eastAsia="tr-TR"/>
      </w:rPr>
      <w:drawing>
        <wp:inline distT="0" distB="0" distL="0" distR="0" wp14:anchorId="249AD6B0" wp14:editId="6736C8F5">
          <wp:extent cx="11334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3475" cy="657225"/>
                  </a:xfrm>
                  <a:prstGeom prst="rect">
                    <a:avLst/>
                  </a:prstGeom>
                </pic:spPr>
              </pic:pic>
            </a:graphicData>
          </a:graphic>
        </wp:inline>
      </w:drawing>
    </w:r>
    <w:r>
      <w:t xml:space="preserve">      </w:t>
    </w:r>
    <w:r>
      <w:tab/>
      <w:t xml:space="preserve">                                 </w:t>
    </w:r>
    <w:r>
      <w:tab/>
    </w:r>
    <w:r>
      <w:rPr>
        <w:noProof/>
        <w:lang w:eastAsia="tr-TR"/>
      </w:rPr>
      <w:drawing>
        <wp:inline distT="0" distB="0" distL="0" distR="0" wp14:anchorId="192E29C7" wp14:editId="1B0572DD">
          <wp:extent cx="17430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43075" cy="581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10BED"/>
    <w:multiLevelType w:val="multilevel"/>
    <w:tmpl w:val="8B281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E8"/>
    <w:rsid w:val="001C256E"/>
    <w:rsid w:val="00291BE8"/>
    <w:rsid w:val="006501A2"/>
    <w:rsid w:val="00EA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A7ED2-3690-4F78-A129-E58D60B7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E8"/>
    <w:pPr>
      <w:spacing w:after="0" w:line="240" w:lineRule="auto"/>
    </w:pPr>
    <w:rPr>
      <w:rFonts w:eastAsiaTheme="minorHAnsi"/>
      <w:sz w:val="22"/>
      <w:szCs w:val="22"/>
      <w:lang w:val="tr-TR" w:eastAsia="en-US"/>
    </w:rPr>
  </w:style>
  <w:style w:type="paragraph" w:styleId="Heading1">
    <w:name w:val="heading 1"/>
    <w:basedOn w:val="Normal"/>
    <w:next w:val="Normal"/>
    <w:link w:val="Heading1Char"/>
    <w:uiPriority w:val="9"/>
    <w:qFormat/>
    <w:pPr>
      <w:keepNext/>
      <w:keepLines/>
      <w:spacing w:before="400" w:after="40"/>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291BE8"/>
    <w:pPr>
      <w:spacing w:before="100" w:beforeAutospacing="1" w:after="100" w:afterAutospacing="1"/>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291BE8"/>
    <w:pPr>
      <w:tabs>
        <w:tab w:val="center" w:pos="4536"/>
        <w:tab w:val="right" w:pos="9072"/>
      </w:tabs>
    </w:pPr>
  </w:style>
  <w:style w:type="character" w:customStyle="1" w:styleId="HeaderChar">
    <w:name w:val="Header Char"/>
    <w:basedOn w:val="DefaultParagraphFont"/>
    <w:link w:val="Header"/>
    <w:uiPriority w:val="99"/>
    <w:rsid w:val="00291BE8"/>
    <w:rPr>
      <w:rFonts w:eastAsiaTheme="minorHAnsi"/>
      <w:sz w:val="22"/>
      <w:szCs w:val="22"/>
      <w:lang w:val="tr-TR" w:eastAsia="en-US"/>
    </w:rPr>
  </w:style>
  <w:style w:type="paragraph" w:styleId="Footer">
    <w:name w:val="footer"/>
    <w:basedOn w:val="Normal"/>
    <w:link w:val="FooterChar"/>
    <w:uiPriority w:val="99"/>
    <w:unhideWhenUsed/>
    <w:rsid w:val="00291BE8"/>
    <w:pPr>
      <w:tabs>
        <w:tab w:val="center" w:pos="4536"/>
        <w:tab w:val="right" w:pos="9072"/>
      </w:tabs>
    </w:pPr>
  </w:style>
  <w:style w:type="character" w:customStyle="1" w:styleId="FooterChar">
    <w:name w:val="Footer Char"/>
    <w:basedOn w:val="DefaultParagraphFont"/>
    <w:link w:val="Footer"/>
    <w:uiPriority w:val="99"/>
    <w:rsid w:val="00291BE8"/>
    <w:rPr>
      <w:rFonts w:eastAsiaTheme="minorHAnsi"/>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tg-it.com" TargetMode="External"/><Relationship Id="rId1" Type="http://schemas.openxmlformats.org/officeDocument/2006/relationships/hyperlink" Target="mailto:info@etg-it.co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slan.guler\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arslan.guler</dc:creator>
  <cp:keywords/>
  <cp:lastModifiedBy>arslan.guler</cp:lastModifiedBy>
  <cp:revision>1</cp:revision>
  <dcterms:created xsi:type="dcterms:W3CDTF">2013-05-20T11:57:00Z</dcterms:created>
  <dcterms:modified xsi:type="dcterms:W3CDTF">2013-05-20T12:08:00Z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